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9FC2" w14:textId="77777777" w:rsidR="00EB1098" w:rsidRDefault="00EB10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56D62F71" w14:textId="297C674C" w:rsidR="00681229" w:rsidRPr="005C63FF" w:rsidRDefault="00373C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5C63FF">
        <w:rPr>
          <w:rFonts w:ascii="Calibri" w:eastAsia="Calibri" w:hAnsi="Calibri" w:cs="Calibri"/>
          <w:b/>
          <w:sz w:val="28"/>
          <w:szCs w:val="28"/>
        </w:rPr>
        <w:t>Formulário de Diagnóstico Médico para Atletas com Deficiência Física</w:t>
      </w:r>
    </w:p>
    <w:p w14:paraId="71E6D97D" w14:textId="77777777" w:rsidR="00681229" w:rsidRDefault="00681229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0328FA4" w14:textId="77777777" w:rsidR="00681229" w:rsidRPr="00EB1098" w:rsidRDefault="00373CD8" w:rsidP="00EB1098">
      <w:pPr>
        <w:pStyle w:val="PargrafodaLista"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 w:rsidRPr="00EB1098">
        <w:rPr>
          <w:rFonts w:ascii="Calibri" w:eastAsia="Calibri" w:hAnsi="Calibri" w:cs="Calibri"/>
        </w:rPr>
        <w:t>O formulário deve ser preenchido pelo médico do atleta.</w:t>
      </w:r>
    </w:p>
    <w:p w14:paraId="0605BADB" w14:textId="77777777" w:rsidR="00EB1098" w:rsidRPr="00EB1098" w:rsidRDefault="00373CD8" w:rsidP="00EB1098">
      <w:pPr>
        <w:pStyle w:val="PargrafodaLista"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 w:rsidRPr="00EB1098">
        <w:rPr>
          <w:rFonts w:ascii="Calibri" w:eastAsia="Calibri" w:hAnsi="Calibri" w:cs="Calibri"/>
        </w:rPr>
        <w:t xml:space="preserve">O formulário deve ser preenchido e enviado à CBE no prazo máximo de seis (6) semanas antes que o atleta seja submetido à avaliação (a menos que acordado de outra forma). </w:t>
      </w:r>
    </w:p>
    <w:p w14:paraId="6EBD4A89" w14:textId="4E64A473" w:rsidR="00681229" w:rsidRPr="00EB1098" w:rsidRDefault="00373CD8" w:rsidP="00EB1098">
      <w:pPr>
        <w:pStyle w:val="PargrafodaLista"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E8EAED"/>
          <w:shd w:val="clear" w:color="auto" w:fill="303134"/>
        </w:rPr>
      </w:pPr>
      <w:r w:rsidRPr="00EB1098">
        <w:rPr>
          <w:rFonts w:ascii="Calibri" w:eastAsia="Calibri" w:hAnsi="Calibri" w:cs="Calibri"/>
        </w:rPr>
        <w:t>Documentação médica que fornece evidência da condição de saúde e deficiência do atleta, deve ser anexada a este formulário (consulte a página 2).</w:t>
      </w:r>
    </w:p>
    <w:p w14:paraId="6EE1604E" w14:textId="77777777" w:rsidR="00681229" w:rsidRDefault="00681229" w:rsidP="00EB10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10098" w:type="dxa"/>
        <w:tblInd w:w="-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40"/>
        <w:gridCol w:w="3558"/>
      </w:tblGrid>
      <w:tr w:rsidR="00681229" w14:paraId="2C5EFA4D" w14:textId="77777777" w:rsidTr="005C63FF">
        <w:trPr>
          <w:trHeight w:val="420"/>
        </w:trPr>
        <w:tc>
          <w:tcPr>
            <w:tcW w:w="10098" w:type="dxa"/>
            <w:gridSpan w:val="2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77F6" w14:textId="13FA1FDF" w:rsidR="00681229" w:rsidRDefault="00EB1098" w:rsidP="00EB10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INFORMAÇÃO DO ATLETA</w:t>
            </w:r>
          </w:p>
        </w:tc>
      </w:tr>
      <w:tr w:rsidR="00681229" w14:paraId="097185AF" w14:textId="77777777" w:rsidTr="005C63FF">
        <w:trPr>
          <w:trHeight w:val="420"/>
        </w:trPr>
        <w:tc>
          <w:tcPr>
            <w:tcW w:w="100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1EF5" w14:textId="31066D83" w:rsidR="00681229" w:rsidRDefault="00373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  <w:r w:rsidR="00EB1098">
              <w:rPr>
                <w:rFonts w:ascii="Calibri" w:eastAsia="Calibri" w:hAnsi="Calibri" w:cs="Calibri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</w:rPr>
                <w:id w:val="-176413910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1098">
                  <w:rPr>
                    <w:rFonts w:ascii="Calibri" w:eastAsia="Calibri" w:hAnsi="Calibri" w:cs="Calibri"/>
                  </w:rPr>
                  <w:t xml:space="preserve">                                                                              </w:t>
                </w:r>
              </w:sdtContent>
            </w:sdt>
          </w:p>
        </w:tc>
      </w:tr>
      <w:tr w:rsidR="00681229" w14:paraId="4B4B55F7" w14:textId="77777777" w:rsidTr="005C63FF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3488" w14:textId="20AC92FC" w:rsidR="00681229" w:rsidRDefault="00373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Clube/Associação:</w:t>
            </w:r>
            <w:r w:rsidR="00EB1098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63568354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1098">
                  <w:rPr>
                    <w:rFonts w:ascii="Calibri" w:eastAsia="Calibri" w:hAnsi="Calibri" w:cs="Calibri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3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63AD2" w14:textId="0520372B" w:rsidR="00681229" w:rsidRDefault="00373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Sexo: </w:t>
            </w:r>
            <w:sdt>
              <w:sdtPr>
                <w:rPr>
                  <w:rFonts w:ascii="Calibri" w:eastAsia="Calibri" w:hAnsi="Calibri" w:cs="Calibri"/>
                </w:rPr>
                <w:id w:val="-102656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09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 w:rsidR="00EB1098">
              <w:rPr>
                <w:rFonts w:ascii="Calibri" w:eastAsia="Calibri" w:hAnsi="Calibri" w:cs="Calibri"/>
              </w:rPr>
              <w:t>feminino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B1098">
              <w:rPr>
                <w:rFonts w:ascii="Calibri" w:eastAsia="Calibri" w:hAnsi="Calibri" w:cs="Calibri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</w:rPr>
                <w:id w:val="-31371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09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B1098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masculino </w:t>
            </w:r>
          </w:p>
        </w:tc>
      </w:tr>
      <w:tr w:rsidR="00681229" w14:paraId="58BBC1EC" w14:textId="77777777" w:rsidTr="005C63FF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DD01B" w14:textId="2D32D011" w:rsidR="00681229" w:rsidRDefault="00373C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Data de nascimento</w:t>
            </w:r>
            <w:r w:rsidR="00EB1098">
              <w:rPr>
                <w:rFonts w:ascii="Calibri" w:eastAsia="Calibri" w:hAnsi="Calibri" w:cs="Calibri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</w:rPr>
                <w:id w:val="-876770148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B1098">
                  <w:rPr>
                    <w:rFonts w:ascii="Calibri" w:eastAsia="Calibri" w:hAnsi="Calibri" w:cs="Calibri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3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5A74" w14:textId="26841931" w:rsidR="00681229" w:rsidRDefault="00373C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Tempo de prática da modalidade:</w:t>
            </w:r>
            <w:sdt>
              <w:sdtPr>
                <w:rPr>
                  <w:rFonts w:ascii="Calibri" w:eastAsia="Calibri" w:hAnsi="Calibri" w:cs="Calibri"/>
                </w:rPr>
                <w:id w:val="-14666242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1098">
                  <w:rPr>
                    <w:rFonts w:ascii="Calibri" w:eastAsia="Calibri" w:hAnsi="Calibri" w:cs="Calibri"/>
                  </w:rPr>
                  <w:t xml:space="preserve">               </w:t>
                </w:r>
              </w:sdtContent>
            </w:sdt>
          </w:p>
        </w:tc>
      </w:tr>
    </w:tbl>
    <w:p w14:paraId="360B53E6" w14:textId="77777777" w:rsidR="00681229" w:rsidRDefault="00681229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0"/>
        <w:tblW w:w="10112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12"/>
      </w:tblGrid>
      <w:tr w:rsidR="00681229" w14:paraId="3A5DC247" w14:textId="77777777" w:rsidTr="005C63FF">
        <w:tc>
          <w:tcPr>
            <w:tcW w:w="10112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7E3C" w14:textId="632C162E" w:rsidR="00681229" w:rsidRDefault="00EB1098" w:rsidP="00EB10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INFORMAÇÃO MÉDICA</w:t>
            </w:r>
          </w:p>
        </w:tc>
      </w:tr>
      <w:tr w:rsidR="00681229" w14:paraId="36D3ED64" w14:textId="77777777" w:rsidTr="005C63FF">
        <w:trPr>
          <w:trHeight w:val="3778"/>
        </w:trPr>
        <w:tc>
          <w:tcPr>
            <w:tcW w:w="10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EFC5" w14:textId="77777777" w:rsidR="00681229" w:rsidRDefault="00373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Descrição do diagnóstico médico do atleta e a perda de função que esta condição de saúde resulta em:</w:t>
            </w:r>
            <w:r w:rsidR="00EB1098">
              <w:rPr>
                <w:rFonts w:ascii="Calibri" w:eastAsia="Calibri" w:hAnsi="Calibri" w:cs="Calibri"/>
              </w:rPr>
              <w:t xml:space="preserve">    </w:t>
            </w:r>
          </w:p>
          <w:sdt>
            <w:sdtPr>
              <w:rPr>
                <w:rFonts w:ascii="Calibri" w:eastAsia="Calibri" w:hAnsi="Calibri" w:cs="Calibri"/>
                <w:b/>
              </w:rPr>
              <w:id w:val="571241242"/>
              <w:placeholder>
                <w:docPart w:val="DefaultPlaceholder_-1854013440"/>
              </w:placeholder>
              <w:text/>
            </w:sdtPr>
            <w:sdtEndPr/>
            <w:sdtContent>
              <w:p w14:paraId="39F2E8A6" w14:textId="6C15FC2B" w:rsidR="00EB1098" w:rsidRDefault="00EB1098">
                <w:pPr>
                  <w:widowControl w:val="0"/>
                  <w:spacing w:line="240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 xml:space="preserve">                                                                                                  </w:t>
                </w:r>
              </w:p>
            </w:sdtContent>
          </w:sdt>
        </w:tc>
      </w:tr>
      <w:tr w:rsidR="00681229" w14:paraId="6849F935" w14:textId="77777777" w:rsidTr="005C63FF">
        <w:trPr>
          <w:trHeight w:val="403"/>
        </w:trPr>
        <w:tc>
          <w:tcPr>
            <w:tcW w:w="10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DAEF" w14:textId="1F4AEF7E" w:rsidR="00681229" w:rsidRDefault="0037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A condição de saúde é: </w:t>
            </w:r>
            <w:r w:rsidR="00EB1098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39746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09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B1098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 xml:space="preserve">progressiva   </w:t>
            </w:r>
            <w:r w:rsidR="00EB1098">
              <w:rPr>
                <w:rFonts w:ascii="Calibri" w:eastAsia="Calibri" w:hAnsi="Calibri" w:cs="Calibri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</w:rPr>
                <w:id w:val="208680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09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B1098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>não progressiva</w:t>
            </w:r>
          </w:p>
        </w:tc>
      </w:tr>
    </w:tbl>
    <w:p w14:paraId="78EA6627" w14:textId="77777777" w:rsidR="00681229" w:rsidRDefault="006812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1"/>
        <w:tblW w:w="10054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4"/>
      </w:tblGrid>
      <w:tr w:rsidR="00681229" w14:paraId="54B4B853" w14:textId="77777777" w:rsidTr="005C63FF">
        <w:tc>
          <w:tcPr>
            <w:tcW w:w="10054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DE8B1" w14:textId="26CB948C" w:rsidR="00681229" w:rsidRDefault="00EB1098" w:rsidP="00EB10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HISTÓRICO MÉDICO</w:t>
            </w:r>
          </w:p>
        </w:tc>
      </w:tr>
      <w:tr w:rsidR="00681229" w14:paraId="05ADC7CC" w14:textId="77777777" w:rsidTr="005C63FF">
        <w:tc>
          <w:tcPr>
            <w:tcW w:w="10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22D1" w14:textId="1484EC30" w:rsidR="00681229" w:rsidRDefault="0037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condição de saúde do atleta é: </w:t>
            </w:r>
            <w:r w:rsidR="00EB1098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24845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09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B1098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 xml:space="preserve">congênita  </w:t>
            </w:r>
            <w:r w:rsidR="00EB1098"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8184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09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B1098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adquirida</w:t>
            </w:r>
          </w:p>
          <w:p w14:paraId="6A147D85" w14:textId="6A88BF8D" w:rsidR="00681229" w:rsidRDefault="00373CD8">
            <w:pPr>
              <w:widowControl w:val="0"/>
              <w:spacing w:line="240" w:lineRule="auto"/>
              <w:ind w:left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adquirida definir ano e idade do atleta:</w:t>
            </w:r>
            <w:r w:rsidR="007F2CC7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35696084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F2CC7">
                  <w:rPr>
                    <w:rFonts w:ascii="Calibri" w:eastAsia="Calibri" w:hAnsi="Calibri" w:cs="Calibri"/>
                  </w:rPr>
                  <w:t xml:space="preserve">                                                                                              </w:t>
                </w:r>
              </w:sdtContent>
            </w:sdt>
          </w:p>
          <w:p w14:paraId="2F20501A" w14:textId="5D67E791" w:rsidR="00681229" w:rsidRDefault="0037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Procedimento previstos no futuro:</w:t>
            </w:r>
            <w:sdt>
              <w:sdtPr>
                <w:rPr>
                  <w:rFonts w:ascii="Calibri" w:eastAsia="Calibri" w:hAnsi="Calibri" w:cs="Calibri"/>
                </w:rPr>
                <w:id w:val="-12916957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F2CC7">
                  <w:rPr>
                    <w:rFonts w:ascii="Calibri" w:eastAsia="Calibri" w:hAnsi="Calibri" w:cs="Calibri"/>
                  </w:rPr>
                  <w:t xml:space="preserve">                                                                             </w:t>
                </w:r>
              </w:sdtContent>
            </w:sdt>
          </w:p>
        </w:tc>
      </w:tr>
    </w:tbl>
    <w:p w14:paraId="76D6821F" w14:textId="77777777" w:rsidR="00681229" w:rsidRDefault="006812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u w:val="single"/>
        </w:rPr>
      </w:pPr>
    </w:p>
    <w:tbl>
      <w:tblPr>
        <w:tblStyle w:val="a2"/>
        <w:tblW w:w="10054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4"/>
      </w:tblGrid>
      <w:tr w:rsidR="00681229" w14:paraId="37DEFBD3" w14:textId="77777777" w:rsidTr="005C63FF">
        <w:trPr>
          <w:trHeight w:val="420"/>
        </w:trPr>
        <w:tc>
          <w:tcPr>
            <w:tcW w:w="10054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D520" w14:textId="7ED5B5AC" w:rsidR="00681229" w:rsidRDefault="007F2CC7" w:rsidP="007F2C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MEDICAMENTOS</w:t>
            </w:r>
          </w:p>
        </w:tc>
      </w:tr>
      <w:tr w:rsidR="00681229" w14:paraId="4800E752" w14:textId="77777777" w:rsidTr="005C63FF">
        <w:trPr>
          <w:trHeight w:val="420"/>
        </w:trPr>
        <w:tc>
          <w:tcPr>
            <w:tcW w:w="10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A745" w14:textId="77777777" w:rsidR="00681229" w:rsidRDefault="00681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5670BED5" w14:textId="77777777" w:rsidR="00681229" w:rsidRDefault="00681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3E55D722" w14:textId="77777777" w:rsidR="00681229" w:rsidRDefault="00681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7E2B0BEA" w14:textId="77777777" w:rsidR="00681229" w:rsidRDefault="00681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547504AC" w14:textId="77777777" w:rsidR="00681229" w:rsidRDefault="00681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28410D48" w14:textId="77777777" w:rsidR="00681229" w:rsidRDefault="00681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62A751FB" w14:textId="77777777" w:rsidR="00681229" w:rsidRDefault="00681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u w:val="single"/>
              </w:rPr>
            </w:pPr>
          </w:p>
        </w:tc>
      </w:tr>
    </w:tbl>
    <w:p w14:paraId="65B70629" w14:textId="77777777" w:rsidR="00681229" w:rsidRDefault="006812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14:paraId="397436C6" w14:textId="7CA6367A" w:rsidR="00681229" w:rsidRDefault="00373CD8" w:rsidP="00CE5D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condição de saúde do atleta conforme declarado neste formulário e a deficiência resultante devem explicar completamente a perda de função exibida pelo atleta durante a</w:t>
      </w:r>
      <w:r w:rsidR="007F2CC7">
        <w:rPr>
          <w:rFonts w:ascii="Calibri" w:eastAsia="Calibri" w:hAnsi="Calibri" w:cs="Calibri"/>
        </w:rPr>
        <w:t xml:space="preserve"> sua</w:t>
      </w:r>
      <w:r>
        <w:rPr>
          <w:rFonts w:ascii="Calibri" w:eastAsia="Calibri" w:hAnsi="Calibri" w:cs="Calibri"/>
        </w:rPr>
        <w:t xml:space="preserve"> avaliação. Caso contrário, nenhuma classe esportiva </w:t>
      </w:r>
      <w:r w:rsidR="007F2CC7">
        <w:rPr>
          <w:rFonts w:ascii="Calibri" w:eastAsia="Calibri" w:hAnsi="Calibri" w:cs="Calibri"/>
        </w:rPr>
        <w:t>pode</w:t>
      </w:r>
      <w:r>
        <w:rPr>
          <w:rFonts w:ascii="Calibri" w:eastAsia="Calibri" w:hAnsi="Calibri" w:cs="Calibri"/>
        </w:rPr>
        <w:t xml:space="preserve"> ser alocada pelo painel de classificação, conforme estipulado pelas regras de classificação declaradas </w:t>
      </w:r>
      <w:r w:rsidR="005C63FF">
        <w:rPr>
          <w:rFonts w:ascii="Calibri" w:eastAsia="Calibri" w:hAnsi="Calibri" w:cs="Calibri"/>
        </w:rPr>
        <w:t>pela</w:t>
      </w:r>
      <w:r>
        <w:rPr>
          <w:rFonts w:ascii="Calibri" w:eastAsia="Calibri" w:hAnsi="Calibri" w:cs="Calibri"/>
        </w:rPr>
        <w:t xml:space="preserve"> IWAS Wheelchair Fencing Spor</w:t>
      </w:r>
      <w:r w:rsidR="005C63FF"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</w:rPr>
        <w:t>. Portanto, documentação médica adicional, recente e relevante</w:t>
      </w:r>
      <w:r w:rsidR="005D5F15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deve ser anexada a este formulário se o atleta tem uma deficiência ou diagnóstico que:</w:t>
      </w:r>
    </w:p>
    <w:p w14:paraId="3A6628A4" w14:textId="77777777" w:rsidR="00681229" w:rsidRDefault="00373CD8" w:rsidP="00CE5D0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não pode ser determinado por sinais e sintomas claros;</w:t>
      </w:r>
    </w:p>
    <w:p w14:paraId="7C31E5D4" w14:textId="77777777" w:rsidR="00681229" w:rsidRDefault="00373CD8" w:rsidP="00CE5D0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uma condição de saúde complexa ou rara, ou deficiências múltiplas;</w:t>
      </w:r>
    </w:p>
    <w:p w14:paraId="214AF672" w14:textId="77777777" w:rsidR="00681229" w:rsidRDefault="00373CD8" w:rsidP="00CE5D0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deficiência de membro (amputação ou </w:t>
      </w:r>
      <w:proofErr w:type="spellStart"/>
      <w:r>
        <w:rPr>
          <w:rFonts w:ascii="Calibri" w:eastAsia="Calibri" w:hAnsi="Calibri" w:cs="Calibri"/>
        </w:rPr>
        <w:t>dismelia</w:t>
      </w:r>
      <w:proofErr w:type="spellEnd"/>
      <w:r>
        <w:rPr>
          <w:rFonts w:ascii="Calibri" w:eastAsia="Calibri" w:hAnsi="Calibri" w:cs="Calibri"/>
        </w:rPr>
        <w:t>) ao nível de uma articulação do tornozelo, joelho, punho ou cotovelo (Raios-X das respectivas juntas a serem incluídas);</w:t>
      </w:r>
    </w:p>
    <w:p w14:paraId="53DD33C7" w14:textId="77777777" w:rsidR="00681229" w:rsidRDefault="00373CD8" w:rsidP="00CE5D0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uma lesão na medula espinhal (resultados recentes da escala ASIA devem ser incluídos);</w:t>
      </w:r>
    </w:p>
    <w:p w14:paraId="68183441" w14:textId="2354C710" w:rsidR="00681229" w:rsidRDefault="00373CD8" w:rsidP="00CE5D0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uma das deficiências relacionadas à coordenação ataxia, atetose ou hipertonia (</w:t>
      </w:r>
      <w:r w:rsidR="005C63FF">
        <w:rPr>
          <w:rFonts w:ascii="Calibri" w:eastAsia="Calibri" w:hAnsi="Calibri" w:cs="Calibri"/>
        </w:rPr>
        <w:t>a</w:t>
      </w:r>
      <w:r w:rsidR="005C63FF" w:rsidRPr="005C63FF">
        <w:rPr>
          <w:rFonts w:ascii="Calibri" w:eastAsia="Calibri" w:hAnsi="Calibri" w:cs="Calibri"/>
        </w:rPr>
        <w:t xml:space="preserve">s pontuações da Escala de </w:t>
      </w:r>
      <w:proofErr w:type="spellStart"/>
      <w:r w:rsidR="005C63FF" w:rsidRPr="005C63FF">
        <w:rPr>
          <w:rFonts w:ascii="Calibri" w:eastAsia="Calibri" w:hAnsi="Calibri" w:cs="Calibri"/>
        </w:rPr>
        <w:t>Ashworth</w:t>
      </w:r>
      <w:proofErr w:type="spellEnd"/>
      <w:r w:rsidR="005C63FF" w:rsidRPr="005C63FF">
        <w:rPr>
          <w:rFonts w:ascii="Calibri" w:eastAsia="Calibri" w:hAnsi="Calibri" w:cs="Calibri"/>
        </w:rPr>
        <w:t xml:space="preserve"> modificadas devem ser incluídas</w:t>
      </w:r>
      <w:r>
        <w:rPr>
          <w:rFonts w:ascii="Calibri" w:eastAsia="Calibri" w:hAnsi="Calibri" w:cs="Calibri"/>
        </w:rPr>
        <w:t>).</w:t>
      </w:r>
    </w:p>
    <w:p w14:paraId="03998F16" w14:textId="77777777" w:rsidR="00681229" w:rsidRDefault="00681229" w:rsidP="00CE5D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rPr>
          <w:rFonts w:ascii="Calibri" w:eastAsia="Calibri" w:hAnsi="Calibri" w:cs="Calibri"/>
        </w:rPr>
      </w:pPr>
    </w:p>
    <w:p w14:paraId="351300EE" w14:textId="14120BF2" w:rsidR="00681229" w:rsidRDefault="00373CD8" w:rsidP="00CE5D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Relatórios sobre testes adicionais por médicos, fisioterapeutas e outros profissionais de saúde são bem-vindos, se for </w:t>
      </w:r>
      <w:r w:rsidR="007F2CC7"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</w:rPr>
        <w:t>caso, para complementar a informação de diagnóstico médico.</w:t>
      </w:r>
    </w:p>
    <w:p w14:paraId="35177E4F" w14:textId="77777777" w:rsidR="00681229" w:rsidRDefault="00681229" w:rsidP="00CE5D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rPr>
          <w:rFonts w:ascii="Calibri" w:eastAsia="Calibri" w:hAnsi="Calibri" w:cs="Calibri"/>
        </w:rPr>
      </w:pPr>
    </w:p>
    <w:p w14:paraId="615559FD" w14:textId="77777777" w:rsidR="00681229" w:rsidRDefault="00373CD8" w:rsidP="00CE5D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Painel de Classificação de Esgrima para Cadeira de Rodas da CBE pode solicitar que mais informações sejam enviadas dependendo da condição de saúde e deficiência do atleta.</w:t>
      </w:r>
    </w:p>
    <w:p w14:paraId="226A2F14" w14:textId="77777777" w:rsidR="00681229" w:rsidRDefault="00681229" w:rsidP="00CE5D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rPr>
          <w:rFonts w:ascii="Calibri" w:eastAsia="Calibri" w:hAnsi="Calibri" w:cs="Calibri"/>
        </w:rPr>
      </w:pPr>
    </w:p>
    <w:p w14:paraId="5E9CE8E2" w14:textId="4EFAFD1B" w:rsidR="00681229" w:rsidRPr="005C63FF" w:rsidRDefault="00373CD8" w:rsidP="00CE5D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rPr>
          <w:rFonts w:ascii="Calibri" w:eastAsia="Calibri" w:hAnsi="Calibri" w:cs="Calibri"/>
        </w:rPr>
      </w:pPr>
      <w:r w:rsidRPr="005C63FF">
        <w:rPr>
          <w:rFonts w:ascii="Calibri" w:eastAsia="Calibri" w:hAnsi="Calibri" w:cs="Calibri"/>
        </w:rPr>
        <w:t xml:space="preserve">*Atletas e </w:t>
      </w:r>
      <w:proofErr w:type="spellStart"/>
      <w:r w:rsidRPr="005C63FF">
        <w:rPr>
          <w:rFonts w:ascii="Calibri" w:eastAsia="Calibri" w:hAnsi="Calibri" w:cs="Calibri"/>
        </w:rPr>
        <w:t>NPCs</w:t>
      </w:r>
      <w:proofErr w:type="spellEnd"/>
      <w:r w:rsidRPr="005C63FF">
        <w:rPr>
          <w:rFonts w:ascii="Calibri" w:eastAsia="Calibri" w:hAnsi="Calibri" w:cs="Calibri"/>
        </w:rPr>
        <w:t>/</w:t>
      </w:r>
      <w:proofErr w:type="spellStart"/>
      <w:r w:rsidRPr="005C63FF">
        <w:rPr>
          <w:rFonts w:ascii="Calibri" w:eastAsia="Calibri" w:hAnsi="Calibri" w:cs="Calibri"/>
        </w:rPr>
        <w:t>NFs</w:t>
      </w:r>
      <w:proofErr w:type="spellEnd"/>
      <w:r w:rsidRPr="005C63FF">
        <w:rPr>
          <w:rFonts w:ascii="Calibri" w:eastAsia="Calibri" w:hAnsi="Calibri" w:cs="Calibri"/>
        </w:rPr>
        <w:t xml:space="preserve"> são aconselhados a observar as deficiências elegíveis definidas </w:t>
      </w:r>
      <w:r w:rsidR="005C63FF" w:rsidRPr="005C63FF">
        <w:rPr>
          <w:rFonts w:ascii="Calibri" w:eastAsia="Calibri" w:hAnsi="Calibri" w:cs="Calibri"/>
        </w:rPr>
        <w:t>nas regras da</w:t>
      </w:r>
      <w:r w:rsidRPr="005C63FF">
        <w:rPr>
          <w:rFonts w:ascii="Calibri" w:eastAsia="Calibri" w:hAnsi="Calibri" w:cs="Calibri"/>
        </w:rPr>
        <w:t xml:space="preserve"> IWAS Wheelchair</w:t>
      </w:r>
      <w:r w:rsidR="007F2CC7" w:rsidRPr="005C63FF">
        <w:rPr>
          <w:rFonts w:ascii="Calibri" w:eastAsia="Calibri" w:hAnsi="Calibri" w:cs="Calibri"/>
        </w:rPr>
        <w:t xml:space="preserve"> </w:t>
      </w:r>
      <w:r w:rsidR="005C63FF" w:rsidRPr="005C63FF">
        <w:rPr>
          <w:rFonts w:ascii="Calibri" w:eastAsia="Calibri" w:hAnsi="Calibri" w:cs="Calibri"/>
        </w:rPr>
        <w:t>Fencing.</w:t>
      </w:r>
    </w:p>
    <w:p w14:paraId="449EFF0B" w14:textId="77777777" w:rsidR="00681229" w:rsidRDefault="00373CD8" w:rsidP="00CE5D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Regras de classificação da Esgrima, pois nem todas as deficiências mencionadas acima são consideradas</w:t>
      </w:r>
    </w:p>
    <w:p w14:paraId="22AB13C7" w14:textId="77777777" w:rsidR="00681229" w:rsidRDefault="00373CD8" w:rsidP="00CE5D09">
      <w:pPr>
        <w:widowControl w:val="0"/>
        <w:spacing w:line="240" w:lineRule="auto"/>
        <w:ind w:left="-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Deficiências elegíveis em todos os esportes.</w:t>
      </w:r>
    </w:p>
    <w:p w14:paraId="18227769" w14:textId="77777777" w:rsidR="00681229" w:rsidRDefault="00681229" w:rsidP="00CE5D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1129"/>
        <w:rPr>
          <w:rFonts w:ascii="Calibri" w:eastAsia="Calibri" w:hAnsi="Calibri" w:cs="Calibri"/>
        </w:rPr>
      </w:pPr>
    </w:p>
    <w:tbl>
      <w:tblPr>
        <w:tblStyle w:val="a3"/>
        <w:tblW w:w="992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21"/>
        <w:gridCol w:w="4202"/>
      </w:tblGrid>
      <w:tr w:rsidR="00681229" w14:paraId="5E332106" w14:textId="77777777" w:rsidTr="00CE5D09">
        <w:trPr>
          <w:trHeight w:val="420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C0DF" w14:textId="3AC854B9" w:rsidR="00681229" w:rsidRDefault="001F289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</w:rPr>
                <w:id w:val="-8584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   </w:t>
            </w:r>
            <w:r w:rsidR="00373CD8">
              <w:rPr>
                <w:rFonts w:ascii="Calibri" w:eastAsia="Calibri" w:hAnsi="Calibri" w:cs="Calibri"/>
              </w:rPr>
              <w:t>Eu confirmo que as informações acima são precisas.</w:t>
            </w:r>
          </w:p>
        </w:tc>
      </w:tr>
      <w:tr w:rsidR="00681229" w14:paraId="4E8CB4CC" w14:textId="77777777" w:rsidTr="00CE5D09">
        <w:trPr>
          <w:trHeight w:val="420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C050" w14:textId="33C8E710" w:rsidR="00681229" w:rsidRDefault="00373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  <w:r w:rsidR="001F2897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95822422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F2897">
                  <w:rPr>
                    <w:rFonts w:ascii="Calibri" w:eastAsia="Calibri" w:hAnsi="Calibri" w:cs="Calibri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81229" w14:paraId="46B79D9F" w14:textId="77777777" w:rsidTr="00CE5D09">
        <w:trPr>
          <w:trHeight w:val="420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0D9FE" w14:textId="7AF898D6" w:rsidR="00681229" w:rsidRDefault="00373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Endereço:</w:t>
            </w:r>
            <w:r w:rsidR="001F2897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94388099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F2897">
                  <w:rPr>
                    <w:rFonts w:ascii="Calibri" w:eastAsia="Calibri" w:hAnsi="Calibri" w:cs="Calibri"/>
                  </w:rPr>
                  <w:t xml:space="preserve">                                                                           </w:t>
                </w:r>
              </w:sdtContent>
            </w:sdt>
          </w:p>
        </w:tc>
      </w:tr>
      <w:tr w:rsidR="00681229" w14:paraId="63B99487" w14:textId="77777777" w:rsidTr="00CE5D09">
        <w:trPr>
          <w:trHeight w:val="420"/>
        </w:trPr>
        <w:tc>
          <w:tcPr>
            <w:tcW w:w="5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DBD7" w14:textId="77777777" w:rsidR="001F2897" w:rsidRDefault="00373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Profissional: </w:t>
            </w:r>
            <w:r w:rsidR="001F2897">
              <w:rPr>
                <w:rFonts w:ascii="Calibri" w:eastAsia="Calibri" w:hAnsi="Calibri" w:cs="Calibri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</w:rPr>
                <w:id w:val="-89473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9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2897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médico   </w:t>
            </w:r>
            <w:r w:rsidR="001F2897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9637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9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2897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 xml:space="preserve">fisioterapeuta </w:t>
            </w:r>
          </w:p>
          <w:p w14:paraId="0D26A705" w14:textId="769980E7" w:rsidR="00681229" w:rsidRDefault="001F289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</w:t>
            </w:r>
            <w:sdt>
              <w:sdtPr>
                <w:rPr>
                  <w:rFonts w:ascii="Calibri" w:eastAsia="Calibri" w:hAnsi="Calibri" w:cs="Calibri"/>
                </w:rPr>
                <w:id w:val="-127987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 outro: </w:t>
            </w:r>
            <w:sdt>
              <w:sdtPr>
                <w:rPr>
                  <w:rFonts w:ascii="Calibri" w:eastAsia="Calibri" w:hAnsi="Calibri" w:cs="Calibri"/>
                </w:rPr>
                <w:id w:val="-123684772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Calibri" w:eastAsia="Calibri" w:hAnsi="Calibri" w:cs="Calibri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1E85" w14:textId="0F9A0418" w:rsidR="00681229" w:rsidRDefault="00373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Número de registro no conselho</w:t>
            </w:r>
            <w:r w:rsidR="001F2897">
              <w:rPr>
                <w:rFonts w:ascii="Calibri" w:eastAsia="Calibri" w:hAnsi="Calibri" w:cs="Calibri"/>
              </w:rPr>
              <w:t xml:space="preserve">:  </w:t>
            </w:r>
            <w:sdt>
              <w:sdtPr>
                <w:rPr>
                  <w:rFonts w:ascii="Calibri" w:eastAsia="Calibri" w:hAnsi="Calibri" w:cs="Calibri"/>
                </w:rPr>
                <w:id w:val="-92942569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F2897">
                  <w:rPr>
                    <w:rFonts w:ascii="Calibri" w:eastAsia="Calibri" w:hAnsi="Calibri" w:cs="Calibri"/>
                  </w:rPr>
                  <w:t xml:space="preserve">                            </w:t>
                </w:r>
              </w:sdtContent>
            </w:sdt>
          </w:p>
        </w:tc>
      </w:tr>
      <w:tr w:rsidR="00681229" w14:paraId="5BE1BD09" w14:textId="77777777" w:rsidTr="00CE5D09">
        <w:trPr>
          <w:trHeight w:val="420"/>
        </w:trPr>
        <w:tc>
          <w:tcPr>
            <w:tcW w:w="5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F26E" w14:textId="2D11EA9A" w:rsidR="00681229" w:rsidRDefault="00373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Cidade/Estado:</w:t>
            </w:r>
            <w:r w:rsidR="001F2897">
              <w:rPr>
                <w:rFonts w:ascii="Calibri" w:eastAsia="Calibri" w:hAnsi="Calibri" w:cs="Calibri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</w:rPr>
                <w:id w:val="111224714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F2897">
                  <w:rPr>
                    <w:rFonts w:ascii="Calibri" w:eastAsia="Calibri" w:hAnsi="Calibri" w:cs="Calibri"/>
                  </w:rPr>
                  <w:t xml:space="preserve">                                                              </w:t>
                </w:r>
              </w:sdtContent>
            </w:sdt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5BAD" w14:textId="2E207642" w:rsidR="00681229" w:rsidRDefault="00373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Telefone:</w:t>
            </w:r>
            <w:sdt>
              <w:sdtPr>
                <w:rPr>
                  <w:rFonts w:ascii="Calibri" w:eastAsia="Calibri" w:hAnsi="Calibri" w:cs="Calibri"/>
                </w:rPr>
                <w:id w:val="-76784745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F2897">
                  <w:rPr>
                    <w:rFonts w:ascii="Calibri" w:eastAsia="Calibri" w:hAnsi="Calibri" w:cs="Calibri"/>
                  </w:rPr>
                  <w:t xml:space="preserve">                                                     </w:t>
                </w:r>
              </w:sdtContent>
            </w:sdt>
          </w:p>
        </w:tc>
      </w:tr>
      <w:tr w:rsidR="00681229" w14:paraId="3384D554" w14:textId="77777777" w:rsidTr="00CE5D09">
        <w:trPr>
          <w:trHeight w:val="420"/>
        </w:trPr>
        <w:tc>
          <w:tcPr>
            <w:tcW w:w="5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DD27" w14:textId="34514DD9" w:rsidR="00681229" w:rsidRDefault="00373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  <w:r w:rsidR="001F2897">
              <w:rPr>
                <w:rFonts w:ascii="Calibri" w:eastAsia="Calibri" w:hAnsi="Calibri" w:cs="Calibri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</w:rPr>
                <w:id w:val="93725565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F2897">
                  <w:rPr>
                    <w:rFonts w:ascii="Calibri" w:eastAsia="Calibri" w:hAnsi="Calibri" w:cs="Calibri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2E08" w14:textId="77777777" w:rsidR="00681229" w:rsidRDefault="0068122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81229" w14:paraId="3944F39E" w14:textId="77777777" w:rsidTr="00CE5D09">
        <w:trPr>
          <w:trHeight w:val="420"/>
        </w:trPr>
        <w:tc>
          <w:tcPr>
            <w:tcW w:w="5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CAFD" w14:textId="755DC40F" w:rsidR="00681229" w:rsidRDefault="00373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</w:t>
            </w:r>
            <w:r w:rsidR="001F2897">
              <w:rPr>
                <w:rFonts w:ascii="Calibri" w:eastAsia="Calibri" w:hAnsi="Calibri" w:cs="Calibri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</w:rPr>
                <w:id w:val="1595510117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F2897">
                  <w:rPr>
                    <w:rFonts w:ascii="Calibri" w:eastAsia="Calibri" w:hAnsi="Calibri" w:cs="Calibri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0CBA" w14:textId="77777777" w:rsidR="00681229" w:rsidRDefault="00373CD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</w:t>
            </w:r>
          </w:p>
        </w:tc>
      </w:tr>
    </w:tbl>
    <w:p w14:paraId="2542C925" w14:textId="77777777" w:rsidR="00681229" w:rsidRDefault="006812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681229" w:rsidSect="005C63FF">
      <w:headerReference w:type="default" r:id="rId7"/>
      <w:footerReference w:type="default" r:id="rId8"/>
      <w:pgSz w:w="11900" w:h="16820"/>
      <w:pgMar w:top="391" w:right="964" w:bottom="1956" w:left="1418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1329" w14:textId="77777777" w:rsidR="00FA3362" w:rsidRDefault="00FA3362">
      <w:pPr>
        <w:spacing w:line="240" w:lineRule="auto"/>
      </w:pPr>
      <w:r>
        <w:separator/>
      </w:r>
    </w:p>
  </w:endnote>
  <w:endnote w:type="continuationSeparator" w:id="0">
    <w:p w14:paraId="1C33E74D" w14:textId="77777777" w:rsidR="00FA3362" w:rsidRDefault="00FA3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297C" w14:textId="77777777" w:rsidR="00681229" w:rsidRDefault="00373CD8">
    <w:r>
      <w:rPr>
        <w:noProof/>
      </w:rPr>
      <w:drawing>
        <wp:anchor distT="0" distB="0" distL="114300" distR="114300" simplePos="0" relativeHeight="251659264" behindDoc="0" locked="0" layoutInCell="1" hidden="0" allowOverlap="1" wp14:anchorId="0C236097" wp14:editId="443D43EB">
          <wp:simplePos x="0" y="0"/>
          <wp:positionH relativeFrom="column">
            <wp:posOffset>-1012007</wp:posOffset>
          </wp:positionH>
          <wp:positionV relativeFrom="paragraph">
            <wp:posOffset>0</wp:posOffset>
          </wp:positionV>
          <wp:extent cx="7560310" cy="109029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90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D4BE" w14:textId="77777777" w:rsidR="00FA3362" w:rsidRDefault="00FA3362">
      <w:pPr>
        <w:spacing w:line="240" w:lineRule="auto"/>
      </w:pPr>
      <w:r>
        <w:separator/>
      </w:r>
    </w:p>
  </w:footnote>
  <w:footnote w:type="continuationSeparator" w:id="0">
    <w:p w14:paraId="509A00A4" w14:textId="77777777" w:rsidR="00FA3362" w:rsidRDefault="00FA3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F036" w14:textId="77777777" w:rsidR="00681229" w:rsidRDefault="00373CD8">
    <w:pPr>
      <w:ind w:left="-1133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136FAD" wp14:editId="193CEE61">
          <wp:simplePos x="0" y="0"/>
          <wp:positionH relativeFrom="column">
            <wp:posOffset>-763270</wp:posOffset>
          </wp:positionH>
          <wp:positionV relativeFrom="paragraph">
            <wp:posOffset>-192405</wp:posOffset>
          </wp:positionV>
          <wp:extent cx="7397750" cy="1516380"/>
          <wp:effectExtent l="0" t="0" r="0" b="7620"/>
          <wp:wrapTopAndBottom distT="0" dist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7750" cy="151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0A3A"/>
    <w:multiLevelType w:val="multilevel"/>
    <w:tmpl w:val="14964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660AF6"/>
    <w:multiLevelType w:val="hybridMultilevel"/>
    <w:tmpl w:val="5EC41AB0"/>
    <w:lvl w:ilvl="0" w:tplc="3ECEB820">
      <w:start w:val="1"/>
      <w:numFmt w:val="bullet"/>
      <w:lvlText w:val="▪"/>
      <w:lvlJc w:val="left"/>
      <w:pPr>
        <w:ind w:left="154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215868" w:themeColor="accent5" w:themeShade="80"/>
        <w:sz w:val="26"/>
        <w:szCs w:val="26"/>
        <w:u w:val="none" w:color="000000"/>
        <w:effec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2" w15:restartNumberingAfterBreak="0">
    <w:nsid w:val="6A3E1800"/>
    <w:multiLevelType w:val="multilevel"/>
    <w:tmpl w:val="7A522126"/>
    <w:lvl w:ilvl="0">
      <w:start w:val="1"/>
      <w:numFmt w:val="bullet"/>
      <w:lvlText w:val="▪"/>
      <w:lvlJc w:val="left"/>
      <w:pPr>
        <w:ind w:left="7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215868" w:themeColor="accent5" w:themeShade="80"/>
        <w:sz w:val="26"/>
        <w:szCs w:val="26"/>
        <w:u w:val="none" w:color="000000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31260176">
    <w:abstractNumId w:val="0"/>
  </w:num>
  <w:num w:numId="2" w16cid:durableId="435715056">
    <w:abstractNumId w:val="1"/>
  </w:num>
  <w:num w:numId="3" w16cid:durableId="1772512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8HqpddiaWay5LmgBLV1AwMahgo5EGHaRlvm8Uz1YClW7Py/fz5JfIED+q4YnMKEIVFn2kj+lmVSkmmy7HSOFQ==" w:salt="kteJ0dGO4RQfWPdEZSkPZ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29"/>
    <w:rsid w:val="00144ED6"/>
    <w:rsid w:val="001F2897"/>
    <w:rsid w:val="00373CD8"/>
    <w:rsid w:val="005C63FF"/>
    <w:rsid w:val="005D5F15"/>
    <w:rsid w:val="00681229"/>
    <w:rsid w:val="007F2CC7"/>
    <w:rsid w:val="00CE5D09"/>
    <w:rsid w:val="00EB1098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6DDE"/>
  <w15:docId w15:val="{F633670F-01D5-43C8-89C7-4ED204C0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B109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098"/>
  </w:style>
  <w:style w:type="paragraph" w:styleId="Rodap">
    <w:name w:val="footer"/>
    <w:basedOn w:val="Normal"/>
    <w:link w:val="RodapChar"/>
    <w:uiPriority w:val="99"/>
    <w:unhideWhenUsed/>
    <w:rsid w:val="00EB109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098"/>
  </w:style>
  <w:style w:type="paragraph" w:styleId="PargrafodaLista">
    <w:name w:val="List Paragraph"/>
    <w:basedOn w:val="Normal"/>
    <w:uiPriority w:val="34"/>
    <w:qFormat/>
    <w:rsid w:val="00EB109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B10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8E20B0-3BD9-4ED4-B3C9-EE8838F07EA5}"/>
      </w:docPartPr>
      <w:docPartBody>
        <w:p w:rsidR="00B54DDE" w:rsidRDefault="00FC653E">
          <w:r w:rsidRPr="002A07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044DB-6018-4D13-806A-CD032A25B2BC}"/>
      </w:docPartPr>
      <w:docPartBody>
        <w:p w:rsidR="00B54DDE" w:rsidRDefault="00FC653E">
          <w:r w:rsidRPr="002A077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3E"/>
    <w:rsid w:val="003D5F0C"/>
    <w:rsid w:val="00B54DDE"/>
    <w:rsid w:val="00D64F61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65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Rosele Sanchotene</cp:lastModifiedBy>
  <cp:revision>5</cp:revision>
  <dcterms:created xsi:type="dcterms:W3CDTF">2022-04-30T18:12:00Z</dcterms:created>
  <dcterms:modified xsi:type="dcterms:W3CDTF">2022-04-30T22:04:00Z</dcterms:modified>
</cp:coreProperties>
</file>